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AC" w:rsidRDefault="003519AC" w:rsidP="003519AC">
      <w:pPr>
        <w:pStyle w:val="ConsPlusTitle"/>
        <w:tabs>
          <w:tab w:val="left" w:pos="426"/>
        </w:tabs>
        <w:ind w:left="-284" w:right="-2" w:firstLine="993"/>
        <w:jc w:val="both"/>
        <w:outlineLvl w:val="1"/>
        <w:rPr>
          <w:bCs w:val="0"/>
        </w:rPr>
      </w:pPr>
      <w:r>
        <w:rPr>
          <w:bCs w:val="0"/>
        </w:rPr>
        <w:t>3 критерий – «Доступность услуг для инвалидов»</w:t>
      </w:r>
    </w:p>
    <w:p w:rsidR="003519AC" w:rsidRDefault="003519AC" w:rsidP="003519A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3519AC" w:rsidRDefault="003519AC" w:rsidP="003519A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Показатель 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Оборудование помещений образовательной организации и прилегающей к ней территории с учетом доступности для инвалидов. Показатель оценивается по 5 позициям: наличие оборудованных входных групп пандусами (подъемными платформами); наличие выделенных стоянок для автотранспортных средств инвалидов; 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</w:t>
      </w:r>
    </w:p>
    <w:p w:rsidR="003519AC" w:rsidRDefault="003519AC" w:rsidP="003519A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Показатель 3.2.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 образовательной организации условий доступности, позволяющих инвалидам получать услуги наравне с другими.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Показатель оценивается по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6 позициям: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 наличие альтернативной версии официального сайта организации в сети «Интернет» для инвалидов по зрению;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</w:t>
      </w:r>
    </w:p>
    <w:p w:rsidR="003519AC" w:rsidRDefault="003519AC" w:rsidP="003519A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Показатель 3.3.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услуг – инвалидов). Значение показателя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вычисляется в результате опроса получателей услуг.</w:t>
      </w:r>
    </w:p>
    <w:p w:rsidR="003519AC" w:rsidRDefault="003519AC" w:rsidP="003519A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Значение критерия 3 рассчитывается с учетом значимости каждого показателя, характеризующего данный критерий, по следующей формуле:</w:t>
      </w:r>
    </w:p>
    <w:p w:rsidR="003519AC" w:rsidRDefault="003519AC" w:rsidP="003519A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19AC" w:rsidRDefault="003519AC" w:rsidP="003519AC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+ 0,4 x П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+ 0,3 x П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519AC" w:rsidRDefault="003519AC" w:rsidP="0035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AC" w:rsidRDefault="003519AC" w:rsidP="0035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3 критерию – 100. </w:t>
      </w:r>
    </w:p>
    <w:p w:rsidR="003519AC" w:rsidRDefault="003519AC" w:rsidP="00351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5675"/>
        <w:gridCol w:w="482"/>
        <w:gridCol w:w="624"/>
        <w:gridCol w:w="595"/>
        <w:gridCol w:w="1277"/>
      </w:tblGrid>
      <w:tr w:rsidR="003519AC" w:rsidTr="003519AC">
        <w:trPr>
          <w:cantSplit/>
          <w:trHeight w:val="20"/>
          <w:tblHeader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Итого по </w:t>
            </w:r>
          </w:p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 критерию</w:t>
            </w:r>
          </w:p>
        </w:tc>
      </w:tr>
      <w:tr w:rsidR="003519AC" w:rsidTr="003519AC">
        <w:trPr>
          <w:cantSplit/>
          <w:trHeight w:val="20"/>
          <w:tblHeader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3.3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519AC" w:rsidTr="003519AC">
        <w:trPr>
          <w:cantSplit/>
          <w:trHeight w:val="2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Средний балл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по Кировской области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8,38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32,94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98,39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en-US"/>
              </w:rPr>
              <w:t>45,21</w:t>
            </w:r>
          </w:p>
        </w:tc>
      </w:tr>
      <w:tr w:rsidR="003519AC" w:rsidTr="003519AC">
        <w:trPr>
          <w:cantSplit/>
          <w:trHeight w:val="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AC" w:rsidRDefault="003519AC" w:rsidP="007363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9AC" w:rsidRDefault="00351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«Малышок» г. Советска Кировской области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9AC" w:rsidRDefault="0035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46</w:t>
            </w:r>
          </w:p>
        </w:tc>
      </w:tr>
    </w:tbl>
    <w:p w:rsidR="003519AC" w:rsidRDefault="003519AC" w:rsidP="00351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2B2C" w:rsidRDefault="003E2B2C"/>
    <w:sectPr w:rsidR="003E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B6A"/>
    <w:multiLevelType w:val="hybridMultilevel"/>
    <w:tmpl w:val="0B20207A"/>
    <w:lvl w:ilvl="0" w:tplc="294EFF10">
      <w:start w:val="1"/>
      <w:numFmt w:val="decimal"/>
      <w:lvlText w:val="%1"/>
      <w:lvlJc w:val="center"/>
      <w:pPr>
        <w:ind w:left="73" w:firstLine="8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66"/>
    <w:rsid w:val="003519AC"/>
    <w:rsid w:val="003E2B2C"/>
    <w:rsid w:val="00C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1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4"/>
    <w:qFormat/>
    <w:locked/>
    <w:rsid w:val="003519AC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3"/>
    <w:qFormat/>
    <w:rsid w:val="003519AC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1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4"/>
    <w:qFormat/>
    <w:locked/>
    <w:rsid w:val="003519AC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3"/>
    <w:qFormat/>
    <w:rsid w:val="003519A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Company>Krokoz™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2024-01-18T09:47:00Z</dcterms:created>
  <dcterms:modified xsi:type="dcterms:W3CDTF">2024-01-18T09:53:00Z</dcterms:modified>
</cp:coreProperties>
</file>